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C19D" w14:textId="77777777" w:rsidR="002A5EC7" w:rsidRPr="00DB20A1" w:rsidRDefault="0083720E" w:rsidP="00686084">
      <w:pPr>
        <w:jc w:val="center"/>
        <w:rPr>
          <w:rFonts w:cs="Arial"/>
          <w:b/>
          <w:bCs/>
          <w:sz w:val="28"/>
          <w:szCs w:val="28"/>
        </w:rPr>
      </w:pPr>
      <w:r w:rsidRPr="00DB20A1">
        <w:rPr>
          <w:rFonts w:cs="Arial"/>
          <w:b/>
          <w:bCs/>
          <w:sz w:val="28"/>
          <w:szCs w:val="28"/>
        </w:rPr>
        <w:t xml:space="preserve">Gender and </w:t>
      </w:r>
      <w:r w:rsidR="002A41A9" w:rsidRPr="00DB20A1">
        <w:rPr>
          <w:rFonts w:cs="Arial"/>
          <w:b/>
          <w:bCs/>
          <w:sz w:val="28"/>
          <w:szCs w:val="28"/>
        </w:rPr>
        <w:t xml:space="preserve">Women's Studies </w:t>
      </w:r>
    </w:p>
    <w:p w14:paraId="6373C744" w14:textId="6557FCCD" w:rsidR="008166B0" w:rsidRPr="00DB20A1" w:rsidRDefault="00DB20A1" w:rsidP="002A5EC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PH</w:t>
      </w:r>
      <w:r w:rsidR="002A41A9" w:rsidRPr="00DB20A1">
        <w:rPr>
          <w:rFonts w:cs="Arial"/>
          <w:b/>
          <w:bCs/>
          <w:sz w:val="28"/>
          <w:szCs w:val="28"/>
        </w:rPr>
        <w:t>.D. MINOR</w:t>
      </w:r>
      <w:r w:rsidR="00055472">
        <w:rPr>
          <w:rFonts w:cs="Arial"/>
          <w:b/>
          <w:bCs/>
          <w:sz w:val="28"/>
          <w:szCs w:val="28"/>
        </w:rPr>
        <w:t xml:space="preserve"> PLAN OF STUDY</w:t>
      </w:r>
    </w:p>
    <w:p w14:paraId="6BB06054" w14:textId="7EDE8D95" w:rsidR="008166B0" w:rsidRPr="00DB20A1" w:rsidRDefault="008166B0" w:rsidP="00DB20A1">
      <w:pPr>
        <w:rPr>
          <w:u w:val="single"/>
        </w:rPr>
      </w:pPr>
      <w:r w:rsidRPr="00DB20A1">
        <w:br/>
        <w:t>Student Name</w:t>
      </w:r>
      <w:r w:rsidR="002A5EC7" w:rsidRPr="00DB20A1">
        <w:t xml:space="preserve">: </w:t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t xml:space="preserve">   </w:t>
      </w:r>
      <w:r w:rsidRPr="00DB20A1">
        <w:t>Date</w:t>
      </w:r>
      <w:r w:rsidR="002A5EC7" w:rsidRPr="00DB20A1">
        <w:t xml:space="preserve">: </w:t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Pr="00DB20A1">
        <w:rPr>
          <w:u w:val="single"/>
        </w:rPr>
        <w:br/>
      </w:r>
      <w:r w:rsidRPr="00DB20A1">
        <w:rPr>
          <w:u w:val="single"/>
        </w:rPr>
        <w:br/>
      </w:r>
      <w:r w:rsidR="002A5EC7" w:rsidRPr="00DB20A1">
        <w:t>Doctoral Program</w:t>
      </w:r>
      <w:r w:rsidRPr="00DB20A1">
        <w:t xml:space="preserve">: </w:t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</w:p>
    <w:p w14:paraId="37DAE69C" w14:textId="662DD6CE" w:rsidR="00686084" w:rsidRPr="00DB20A1" w:rsidRDefault="00686084" w:rsidP="00DB20A1">
      <w:pPr>
        <w:rPr>
          <w:rFonts w:cs="Arial"/>
          <w:szCs w:val="22"/>
        </w:rPr>
      </w:pPr>
    </w:p>
    <w:p w14:paraId="23BFE66B" w14:textId="5971B964" w:rsidR="008166B0" w:rsidRPr="00DB20A1" w:rsidRDefault="00686084" w:rsidP="00DB20A1">
      <w:pPr>
        <w:rPr>
          <w:sz w:val="20"/>
          <w:szCs w:val="20"/>
          <w:u w:val="single"/>
        </w:rPr>
      </w:pPr>
      <w:r w:rsidRPr="00DB20A1">
        <w:t xml:space="preserve">GWS </w:t>
      </w:r>
      <w:r w:rsidR="002A5EC7" w:rsidRPr="00DB20A1">
        <w:t>Minor Adviser</w:t>
      </w:r>
      <w:r w:rsidRPr="00DB20A1">
        <w:t>:</w:t>
      </w:r>
      <w:r w:rsidR="002A5EC7" w:rsidRPr="00DB20A1">
        <w:t xml:space="preserve"> </w:t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  <w:r w:rsidR="002A5EC7" w:rsidRPr="00DB20A1">
        <w:rPr>
          <w:u w:val="single"/>
        </w:rPr>
        <w:tab/>
      </w:r>
    </w:p>
    <w:p w14:paraId="3752C2F8" w14:textId="2F2ED13E" w:rsidR="00686084" w:rsidRPr="00DB20A1" w:rsidRDefault="00686084" w:rsidP="00DB20A1">
      <w:pPr>
        <w:rPr>
          <w:rFonts w:cs="Arial"/>
          <w:sz w:val="20"/>
          <w:szCs w:val="20"/>
        </w:rPr>
      </w:pPr>
    </w:p>
    <w:p w14:paraId="321E0AEB" w14:textId="77777777" w:rsidR="00121661" w:rsidRPr="00DB20A1" w:rsidRDefault="00121661" w:rsidP="00DB20A1">
      <w:pPr>
        <w:rPr>
          <w:rFonts w:cs="Arial"/>
          <w:sz w:val="20"/>
          <w:szCs w:val="20"/>
        </w:rPr>
      </w:pPr>
    </w:p>
    <w:p w14:paraId="708A3C48" w14:textId="77777777" w:rsidR="002A5EC7" w:rsidRPr="00DB20A1" w:rsidRDefault="002A41A9" w:rsidP="00DB20A1">
      <w:pPr>
        <w:jc w:val="center"/>
        <w:rPr>
          <w:rFonts w:cs="Arial"/>
          <w:b/>
          <w:bCs/>
          <w:sz w:val="24"/>
        </w:rPr>
      </w:pPr>
      <w:r w:rsidRPr="00DB20A1">
        <w:rPr>
          <w:rFonts w:cs="Arial"/>
          <w:b/>
          <w:bCs/>
          <w:sz w:val="24"/>
        </w:rPr>
        <w:t xml:space="preserve">The Ph.D. Minor in </w:t>
      </w:r>
      <w:r w:rsidR="0083720E" w:rsidRPr="00DB20A1">
        <w:rPr>
          <w:rFonts w:cs="Arial"/>
          <w:b/>
          <w:bCs/>
          <w:sz w:val="24"/>
        </w:rPr>
        <w:t xml:space="preserve">Gender and </w:t>
      </w:r>
      <w:r w:rsidRPr="00DB20A1">
        <w:rPr>
          <w:rFonts w:cs="Arial"/>
          <w:b/>
          <w:bCs/>
          <w:sz w:val="24"/>
        </w:rPr>
        <w:t xml:space="preserve">Women's Studies consists of </w:t>
      </w:r>
    </w:p>
    <w:p w14:paraId="139B0B19" w14:textId="58BD4844" w:rsidR="002A41A9" w:rsidRPr="00DB20A1" w:rsidRDefault="002A41A9" w:rsidP="00DB20A1">
      <w:pPr>
        <w:jc w:val="center"/>
        <w:rPr>
          <w:rFonts w:cs="Arial"/>
          <w:b/>
          <w:bCs/>
          <w:sz w:val="24"/>
        </w:rPr>
      </w:pPr>
      <w:r w:rsidRPr="00DB20A1">
        <w:rPr>
          <w:rFonts w:cs="Arial"/>
          <w:b/>
          <w:bCs/>
          <w:sz w:val="24"/>
        </w:rPr>
        <w:t>12 units with the following requirements:</w:t>
      </w:r>
    </w:p>
    <w:p w14:paraId="1BFD454D" w14:textId="7C32AD58" w:rsidR="00121661" w:rsidRPr="00DB20A1" w:rsidRDefault="00121661" w:rsidP="00DB20A1">
      <w:pPr>
        <w:rPr>
          <w:rFonts w:cs="Arial"/>
          <w:b/>
          <w:bCs/>
        </w:rPr>
      </w:pPr>
    </w:p>
    <w:tbl>
      <w:tblPr>
        <w:tblW w:w="0" w:type="auto"/>
        <w:tblInd w:w="44" w:type="dxa"/>
        <w:tblLayout w:type="fixed"/>
        <w:tblCellMar>
          <w:left w:w="44" w:type="dxa"/>
          <w:right w:w="44" w:type="dxa"/>
        </w:tblCellMar>
        <w:tblLook w:val="0600" w:firstRow="0" w:lastRow="0" w:firstColumn="0" w:lastColumn="0" w:noHBand="1" w:noVBand="1"/>
      </w:tblPr>
      <w:tblGrid>
        <w:gridCol w:w="6788"/>
        <w:gridCol w:w="900"/>
        <w:gridCol w:w="1925"/>
        <w:gridCol w:w="1066"/>
      </w:tblGrid>
      <w:tr w:rsidR="002A41A9" w:rsidRPr="00DB20A1" w14:paraId="2ADCE1FB" w14:textId="77777777" w:rsidTr="002E136F">
        <w:trPr>
          <w:trHeight w:hRule="exact" w:val="704"/>
        </w:trPr>
        <w:tc>
          <w:tcPr>
            <w:tcW w:w="67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3B117CC" w14:textId="77777777" w:rsidR="002A41A9" w:rsidRPr="00DB20A1" w:rsidRDefault="002A41A9" w:rsidP="00686084">
            <w:pPr>
              <w:rPr>
                <w:rFonts w:cs="Arial"/>
                <w:szCs w:val="22"/>
              </w:rPr>
            </w:pPr>
            <w:r w:rsidRPr="00DB20A1">
              <w:rPr>
                <w:rFonts w:cs="Arial"/>
                <w:b/>
                <w:bCs/>
              </w:rPr>
              <w:t>Required Courses Checklist</w:t>
            </w:r>
            <w:r w:rsidRPr="00DB20A1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BEAE18C" w14:textId="77777777" w:rsidR="002A41A9" w:rsidRPr="00DB20A1" w:rsidRDefault="002A41A9" w:rsidP="00686084">
            <w:pPr>
              <w:jc w:val="center"/>
              <w:rPr>
                <w:rFonts w:cs="Arial"/>
                <w:szCs w:val="22"/>
              </w:rPr>
            </w:pPr>
            <w:r w:rsidRPr="00DB20A1">
              <w:rPr>
                <w:rFonts w:cs="Arial"/>
                <w:b/>
                <w:bCs/>
                <w:szCs w:val="22"/>
              </w:rPr>
              <w:t>Credits</w:t>
            </w:r>
          </w:p>
        </w:tc>
        <w:tc>
          <w:tcPr>
            <w:tcW w:w="19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CDB9C31" w14:textId="77777777" w:rsidR="002A41A9" w:rsidRPr="00DB20A1" w:rsidRDefault="002A41A9" w:rsidP="00686084">
            <w:pPr>
              <w:jc w:val="center"/>
              <w:rPr>
                <w:rFonts w:cs="Arial"/>
                <w:szCs w:val="22"/>
              </w:rPr>
            </w:pPr>
            <w:r w:rsidRPr="00DB20A1">
              <w:rPr>
                <w:rFonts w:cs="Arial"/>
                <w:b/>
                <w:bCs/>
                <w:szCs w:val="22"/>
              </w:rPr>
              <w:t xml:space="preserve">Semester </w:t>
            </w:r>
            <w:r w:rsidR="002D1593" w:rsidRPr="00DB20A1">
              <w:rPr>
                <w:rFonts w:cs="Arial"/>
                <w:b/>
                <w:bCs/>
                <w:szCs w:val="22"/>
              </w:rPr>
              <w:t>Completed</w:t>
            </w:r>
            <w:r w:rsidRPr="00DB20A1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0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003BFAC" w14:textId="77777777" w:rsidR="002A41A9" w:rsidRPr="00DB20A1" w:rsidRDefault="002D1593" w:rsidP="00686084">
            <w:pPr>
              <w:jc w:val="center"/>
              <w:rPr>
                <w:rFonts w:cs="Arial"/>
                <w:sz w:val="20"/>
                <w:szCs w:val="20"/>
              </w:rPr>
            </w:pPr>
            <w:r w:rsidRPr="00DB20A1">
              <w:rPr>
                <w:rFonts w:cs="Arial"/>
                <w:b/>
                <w:bCs/>
                <w:szCs w:val="22"/>
              </w:rPr>
              <w:t>Grade</w:t>
            </w:r>
            <w:r w:rsidR="002A41A9" w:rsidRPr="00DB20A1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DF4EC6" w:rsidRPr="00DB20A1" w14:paraId="4CDBBBD7" w14:textId="77777777" w:rsidTr="002E136F">
        <w:trPr>
          <w:trHeight w:hRule="exact" w:val="581"/>
        </w:trPr>
        <w:tc>
          <w:tcPr>
            <w:tcW w:w="6788" w:type="dxa"/>
            <w:tcBorders>
              <w:top w:val="single" w:sz="6" w:space="0" w:color="FFFFFF"/>
              <w:left w:val="double" w:sz="2" w:space="0" w:color="000000"/>
              <w:right w:val="single" w:sz="6" w:space="0" w:color="FFFFFF"/>
            </w:tcBorders>
            <w:vAlign w:val="center"/>
          </w:tcPr>
          <w:p w14:paraId="7862B941" w14:textId="1765BFC9" w:rsidR="00DF4EC6" w:rsidRPr="00DB20A1" w:rsidRDefault="00DF4EC6" w:rsidP="00DF4EC6">
            <w:pPr>
              <w:rPr>
                <w:rFonts w:cs="Arial"/>
                <w:b/>
                <w:bCs/>
              </w:rPr>
            </w:pPr>
            <w:r w:rsidRPr="00DB20A1">
              <w:rPr>
                <w:rFonts w:cs="Arial"/>
                <w:b/>
                <w:bCs/>
              </w:rPr>
              <w:t>Choose 2 from the following:</w:t>
            </w:r>
          </w:p>
        </w:tc>
        <w:tc>
          <w:tcPr>
            <w:tcW w:w="900" w:type="dxa"/>
            <w:tcBorders>
              <w:top w:val="single" w:sz="6" w:space="0" w:color="FFFFFF"/>
              <w:left w:val="double" w:sz="2" w:space="0" w:color="000000"/>
              <w:right w:val="single" w:sz="6" w:space="0" w:color="FFFFFF"/>
            </w:tcBorders>
            <w:vAlign w:val="center"/>
          </w:tcPr>
          <w:p w14:paraId="7E69FB21" w14:textId="77777777" w:rsidR="00DF4EC6" w:rsidRPr="00DB20A1" w:rsidRDefault="00DF4EC6" w:rsidP="00DF4E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FFFFFF"/>
              <w:left w:val="double" w:sz="2" w:space="0" w:color="000000"/>
              <w:right w:val="single" w:sz="6" w:space="0" w:color="FFFFFF"/>
            </w:tcBorders>
            <w:vAlign w:val="center"/>
          </w:tcPr>
          <w:p w14:paraId="42D41F64" w14:textId="77777777" w:rsidR="00DF4EC6" w:rsidRPr="00DB20A1" w:rsidRDefault="00DF4EC6" w:rsidP="00DF4E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FFFFFF"/>
              <w:left w:val="double" w:sz="2" w:space="0" w:color="000000"/>
              <w:right w:val="double" w:sz="2" w:space="0" w:color="000000"/>
            </w:tcBorders>
            <w:vAlign w:val="center"/>
          </w:tcPr>
          <w:p w14:paraId="5EC529A6" w14:textId="77777777" w:rsidR="00DF4EC6" w:rsidRPr="00DB20A1" w:rsidRDefault="00DF4EC6" w:rsidP="00DF4EC6">
            <w:pPr>
              <w:rPr>
                <w:rFonts w:cs="Arial"/>
                <w:sz w:val="20"/>
                <w:szCs w:val="20"/>
              </w:rPr>
            </w:pPr>
          </w:p>
        </w:tc>
      </w:tr>
      <w:tr w:rsidR="00DF4EC6" w:rsidRPr="00DB20A1" w14:paraId="6C947D1F" w14:textId="77777777" w:rsidTr="002E136F">
        <w:trPr>
          <w:trHeight w:hRule="exact" w:val="581"/>
        </w:trPr>
        <w:tc>
          <w:tcPr>
            <w:tcW w:w="6788" w:type="dxa"/>
            <w:tcBorders>
              <w:left w:val="double" w:sz="2" w:space="0" w:color="000000"/>
              <w:right w:val="single" w:sz="6" w:space="0" w:color="FFFFFF"/>
            </w:tcBorders>
            <w:vAlign w:val="center"/>
          </w:tcPr>
          <w:p w14:paraId="2B396C44" w14:textId="793C435B" w:rsidR="00DF4EC6" w:rsidRPr="0071033E" w:rsidRDefault="00DF4EC6" w:rsidP="0071033E">
            <w:pPr>
              <w:pStyle w:val="ListParagraph"/>
              <w:numPr>
                <w:ilvl w:val="0"/>
                <w:numId w:val="2"/>
              </w:numPr>
              <w:ind w:left="710"/>
              <w:rPr>
                <w:rFonts w:cs="Arial"/>
                <w:b/>
                <w:bCs/>
              </w:rPr>
            </w:pPr>
            <w:r w:rsidRPr="0071033E">
              <w:rPr>
                <w:rFonts w:cs="Arial"/>
              </w:rPr>
              <w:t>GWS 539A - Feminist Theories I (Fall only)</w:t>
            </w:r>
          </w:p>
        </w:tc>
        <w:tc>
          <w:tcPr>
            <w:tcW w:w="900" w:type="dxa"/>
            <w:tcBorders>
              <w:left w:val="double" w:sz="2" w:space="0" w:color="000000"/>
              <w:right w:val="single" w:sz="6" w:space="0" w:color="FFFFFF"/>
            </w:tcBorders>
            <w:vAlign w:val="center"/>
          </w:tcPr>
          <w:p w14:paraId="54FB2652" w14:textId="77777777" w:rsidR="00DF4EC6" w:rsidRPr="00DB20A1" w:rsidRDefault="00DF4EC6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double" w:sz="2" w:space="0" w:color="000000"/>
              <w:right w:val="single" w:sz="6" w:space="0" w:color="FFFFFF"/>
            </w:tcBorders>
            <w:vAlign w:val="center"/>
          </w:tcPr>
          <w:p w14:paraId="41FA0BC7" w14:textId="77777777" w:rsidR="00DF4EC6" w:rsidRPr="00DB20A1" w:rsidRDefault="00DF4EC6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14:paraId="30A2B207" w14:textId="77777777" w:rsidR="00DF4EC6" w:rsidRPr="00DB20A1" w:rsidRDefault="00DF4EC6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4EC6" w:rsidRPr="00DB20A1" w14:paraId="0BCF60AD" w14:textId="77777777" w:rsidTr="002E136F">
        <w:trPr>
          <w:trHeight w:hRule="exact" w:val="581"/>
        </w:trPr>
        <w:tc>
          <w:tcPr>
            <w:tcW w:w="6788" w:type="dxa"/>
            <w:tcBorders>
              <w:left w:val="double" w:sz="2" w:space="0" w:color="000000"/>
              <w:right w:val="single" w:sz="6" w:space="0" w:color="FFFFFF"/>
            </w:tcBorders>
            <w:vAlign w:val="center"/>
          </w:tcPr>
          <w:p w14:paraId="5F6C3836" w14:textId="6CD91376" w:rsidR="00DF4EC6" w:rsidRPr="0071033E" w:rsidRDefault="00DF4EC6" w:rsidP="0071033E">
            <w:pPr>
              <w:pStyle w:val="ListParagraph"/>
              <w:numPr>
                <w:ilvl w:val="0"/>
                <w:numId w:val="2"/>
              </w:numPr>
              <w:ind w:left="710"/>
              <w:rPr>
                <w:rFonts w:cs="Arial"/>
                <w:b/>
                <w:bCs/>
              </w:rPr>
            </w:pPr>
            <w:r w:rsidRPr="0071033E">
              <w:rPr>
                <w:rFonts w:cs="Arial"/>
              </w:rPr>
              <w:t xml:space="preserve">GWS 539B - Feminist Theories </w:t>
            </w:r>
            <w:r w:rsidRPr="0071033E">
              <w:rPr>
                <w:rFonts w:cs="Arial"/>
                <w:iCs/>
              </w:rPr>
              <w:t>II (Spring only)</w:t>
            </w:r>
          </w:p>
        </w:tc>
        <w:tc>
          <w:tcPr>
            <w:tcW w:w="900" w:type="dxa"/>
            <w:tcBorders>
              <w:left w:val="double" w:sz="2" w:space="0" w:color="000000"/>
              <w:right w:val="single" w:sz="6" w:space="0" w:color="FFFFFF"/>
            </w:tcBorders>
            <w:vAlign w:val="center"/>
          </w:tcPr>
          <w:p w14:paraId="55B54E8D" w14:textId="77777777" w:rsidR="00DF4EC6" w:rsidRPr="00DB20A1" w:rsidRDefault="00DF4EC6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double" w:sz="2" w:space="0" w:color="000000"/>
              <w:right w:val="single" w:sz="6" w:space="0" w:color="FFFFFF"/>
            </w:tcBorders>
            <w:vAlign w:val="center"/>
          </w:tcPr>
          <w:p w14:paraId="27935662" w14:textId="77777777" w:rsidR="00DF4EC6" w:rsidRPr="00DB20A1" w:rsidRDefault="00DF4EC6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14:paraId="5A65BB4D" w14:textId="77777777" w:rsidR="00DF4EC6" w:rsidRPr="00DB20A1" w:rsidRDefault="00DF4EC6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4EC6" w:rsidRPr="00DB20A1" w14:paraId="4F1CCD5D" w14:textId="77777777" w:rsidTr="002E136F">
        <w:trPr>
          <w:trHeight w:hRule="exact" w:val="581"/>
        </w:trPr>
        <w:tc>
          <w:tcPr>
            <w:tcW w:w="6788" w:type="dxa"/>
            <w:tcBorders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A0AA0D6" w14:textId="730B4DE1" w:rsidR="00DF4EC6" w:rsidRPr="0071033E" w:rsidRDefault="00DF4EC6" w:rsidP="0071033E">
            <w:pPr>
              <w:pStyle w:val="ListParagraph"/>
              <w:numPr>
                <w:ilvl w:val="0"/>
                <w:numId w:val="2"/>
              </w:numPr>
              <w:ind w:left="710"/>
              <w:rPr>
                <w:rFonts w:cs="Arial"/>
                <w:b/>
                <w:bCs/>
              </w:rPr>
            </w:pPr>
            <w:r w:rsidRPr="0071033E">
              <w:rPr>
                <w:rFonts w:cs="Arial"/>
              </w:rPr>
              <w:t>GWS 639 - Feminist and Related Social Movements</w:t>
            </w:r>
          </w:p>
        </w:tc>
        <w:tc>
          <w:tcPr>
            <w:tcW w:w="900" w:type="dxa"/>
            <w:tcBorders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4C90597" w14:textId="77777777" w:rsidR="00DF4EC6" w:rsidRPr="00DB20A1" w:rsidRDefault="00DF4EC6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EE82F25" w14:textId="77777777" w:rsidR="00DF4EC6" w:rsidRPr="00DB20A1" w:rsidRDefault="00DF4EC6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C658E9C" w14:textId="77777777" w:rsidR="00DF4EC6" w:rsidRPr="00DB20A1" w:rsidRDefault="00DF4EC6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41A9" w:rsidRPr="00DB20A1" w14:paraId="59D37D05" w14:textId="77777777" w:rsidTr="002E136F">
        <w:trPr>
          <w:trHeight w:hRule="exact" w:val="632"/>
        </w:trPr>
        <w:tc>
          <w:tcPr>
            <w:tcW w:w="6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5F0B5C98" w14:textId="7C4442D3" w:rsidR="002A41A9" w:rsidRPr="00DB20A1" w:rsidRDefault="002B08B6" w:rsidP="00DF4EC6">
            <w:pPr>
              <w:rPr>
                <w:rFonts w:cs="Arial"/>
              </w:rPr>
            </w:pPr>
            <w:r w:rsidRPr="00DB20A1">
              <w:rPr>
                <w:rFonts w:cs="Arial"/>
                <w:b/>
                <w:bCs/>
              </w:rPr>
              <w:t>G</w:t>
            </w:r>
            <w:r w:rsidR="002A41A9" w:rsidRPr="00DB20A1">
              <w:rPr>
                <w:rFonts w:cs="Arial"/>
                <w:b/>
                <w:bCs/>
              </w:rPr>
              <w:t xml:space="preserve">WS </w:t>
            </w:r>
            <w:r w:rsidR="00A41BE5" w:rsidRPr="00DB20A1">
              <w:rPr>
                <w:rFonts w:cs="Arial"/>
                <w:b/>
                <w:bCs/>
              </w:rPr>
              <w:t>500-</w:t>
            </w:r>
            <w:r w:rsidR="002A41A9" w:rsidRPr="00DB20A1">
              <w:rPr>
                <w:rFonts w:cs="Arial"/>
                <w:b/>
                <w:bCs/>
              </w:rPr>
              <w:t xml:space="preserve">level or above </w:t>
            </w:r>
            <w:r w:rsidR="002A41A9" w:rsidRPr="00055472">
              <w:rPr>
                <w:rFonts w:cs="Arial"/>
                <w:bCs/>
              </w:rPr>
              <w:t>(Course #</w:t>
            </w:r>
            <w:r w:rsidR="002E136F" w:rsidRPr="00055472">
              <w:rPr>
                <w:rFonts w:cs="Arial"/>
                <w:bCs/>
              </w:rPr>
              <w:t xml:space="preserve"> </w:t>
            </w:r>
            <w:r w:rsidR="00055472">
              <w:rPr>
                <w:rFonts w:cs="Arial"/>
                <w:bCs/>
                <w:u w:val="single"/>
              </w:rPr>
              <w:tab/>
            </w:r>
            <w:r w:rsidR="00055472">
              <w:rPr>
                <w:rFonts w:cs="Arial"/>
                <w:bCs/>
                <w:u w:val="single"/>
              </w:rPr>
              <w:tab/>
            </w:r>
            <w:r w:rsidR="00055472">
              <w:rPr>
                <w:rFonts w:cs="Arial"/>
                <w:bCs/>
                <w:u w:val="single"/>
              </w:rPr>
              <w:tab/>
            </w:r>
            <w:r w:rsidR="002E136F" w:rsidRPr="00055472">
              <w:rPr>
                <w:rFonts w:cs="Arial"/>
                <w:bCs/>
                <w:u w:val="single"/>
              </w:rPr>
              <w:tab/>
            </w:r>
            <w:r w:rsidR="002A41A9" w:rsidRPr="00055472">
              <w:rPr>
                <w:rFonts w:cs="Arial"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51EC15F9" w14:textId="77777777" w:rsidR="002A41A9" w:rsidRPr="00DB20A1" w:rsidRDefault="002A41A9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913DABB" w14:textId="18E0073F" w:rsidR="002A41A9" w:rsidRPr="00DB20A1" w:rsidRDefault="002A41A9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9BB19A4" w14:textId="19136A41" w:rsidR="002A41A9" w:rsidRPr="00DB20A1" w:rsidRDefault="002A41A9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41A9" w:rsidRPr="00DB20A1" w14:paraId="4CE974CD" w14:textId="77777777" w:rsidTr="002E136F">
        <w:trPr>
          <w:trHeight w:hRule="exact" w:val="541"/>
        </w:trPr>
        <w:tc>
          <w:tcPr>
            <w:tcW w:w="6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1701DDB" w14:textId="4F2BA698" w:rsidR="002A41A9" w:rsidRPr="00DB20A1" w:rsidRDefault="002B08B6" w:rsidP="00DF4EC6">
            <w:pPr>
              <w:rPr>
                <w:rFonts w:cs="Arial"/>
                <w:sz w:val="20"/>
                <w:szCs w:val="20"/>
              </w:rPr>
            </w:pPr>
            <w:r w:rsidRPr="00DB20A1">
              <w:rPr>
                <w:rFonts w:cs="Arial"/>
                <w:b/>
                <w:bCs/>
              </w:rPr>
              <w:t>G</w:t>
            </w:r>
            <w:r w:rsidR="00A41BE5" w:rsidRPr="00DB20A1">
              <w:rPr>
                <w:rFonts w:cs="Arial"/>
                <w:b/>
                <w:bCs/>
              </w:rPr>
              <w:t>WS 500-</w:t>
            </w:r>
            <w:r w:rsidR="002A41A9" w:rsidRPr="00DB20A1">
              <w:rPr>
                <w:rFonts w:cs="Arial"/>
                <w:b/>
                <w:bCs/>
              </w:rPr>
              <w:t xml:space="preserve">level or above </w:t>
            </w:r>
            <w:r w:rsidR="002A41A9" w:rsidRPr="00055472">
              <w:rPr>
                <w:rFonts w:cs="Arial"/>
                <w:bCs/>
              </w:rPr>
              <w:t>(Course #</w:t>
            </w:r>
            <w:r w:rsidR="002E136F" w:rsidRPr="00055472">
              <w:rPr>
                <w:rFonts w:cs="Arial"/>
                <w:bCs/>
              </w:rPr>
              <w:t xml:space="preserve"> </w:t>
            </w:r>
            <w:r w:rsidR="002E136F" w:rsidRPr="00055472">
              <w:rPr>
                <w:rFonts w:cs="Arial"/>
                <w:bCs/>
                <w:u w:val="single"/>
              </w:rPr>
              <w:tab/>
            </w:r>
            <w:r w:rsidR="00055472">
              <w:rPr>
                <w:rFonts w:cs="Arial"/>
                <w:bCs/>
                <w:u w:val="single"/>
              </w:rPr>
              <w:tab/>
            </w:r>
            <w:r w:rsidR="00055472">
              <w:rPr>
                <w:rFonts w:cs="Arial"/>
                <w:bCs/>
                <w:u w:val="single"/>
              </w:rPr>
              <w:tab/>
            </w:r>
            <w:r w:rsidR="002E136F" w:rsidRPr="00055472">
              <w:rPr>
                <w:rFonts w:cs="Arial"/>
                <w:bCs/>
                <w:u w:val="single"/>
              </w:rPr>
              <w:tab/>
            </w:r>
            <w:r w:rsidR="002A41A9" w:rsidRPr="00055472">
              <w:rPr>
                <w:rFonts w:cs="Arial"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53629C1" w14:textId="77777777" w:rsidR="002A41A9" w:rsidRPr="00DB20A1" w:rsidRDefault="002A41A9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9ECD117" w14:textId="77777777" w:rsidR="002A41A9" w:rsidRPr="00DB20A1" w:rsidRDefault="002A41A9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D1E427C" w14:textId="77777777" w:rsidR="002A41A9" w:rsidRPr="00DB20A1" w:rsidRDefault="002A41A9" w:rsidP="00483D6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41A9" w:rsidRPr="00DB20A1" w14:paraId="27A90EF9" w14:textId="77777777" w:rsidTr="002E136F">
        <w:trPr>
          <w:trHeight w:hRule="exact" w:val="541"/>
        </w:trPr>
        <w:tc>
          <w:tcPr>
            <w:tcW w:w="6788" w:type="dxa"/>
            <w:tcBorders>
              <w:top w:val="single" w:sz="6" w:space="0" w:color="FFFFFF"/>
              <w:left w:val="nil"/>
              <w:bottom w:val="nil"/>
              <w:right w:val="double" w:sz="2" w:space="0" w:color="000000"/>
            </w:tcBorders>
            <w:vAlign w:val="center"/>
          </w:tcPr>
          <w:p w14:paraId="3332A993" w14:textId="44518595" w:rsidR="002A41A9" w:rsidRPr="00DB20A1" w:rsidRDefault="002A41A9" w:rsidP="00A41BE5">
            <w:pPr>
              <w:ind w:right="109"/>
              <w:jc w:val="right"/>
              <w:rPr>
                <w:rFonts w:cs="Arial"/>
                <w:sz w:val="20"/>
                <w:szCs w:val="20"/>
              </w:rPr>
            </w:pPr>
            <w:r w:rsidRPr="00DB20A1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42C7046" w14:textId="2A299A5B" w:rsidR="001A7111" w:rsidRPr="00DB20A1" w:rsidRDefault="001A7111" w:rsidP="004B4C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FFFFFF"/>
              <w:left w:val="double" w:sz="2" w:space="0" w:color="000000"/>
              <w:bottom w:val="nil"/>
              <w:right w:val="nil"/>
            </w:tcBorders>
            <w:vAlign w:val="center"/>
          </w:tcPr>
          <w:p w14:paraId="47DC08B1" w14:textId="77777777" w:rsidR="002A41A9" w:rsidRPr="00DB20A1" w:rsidRDefault="002A41A9" w:rsidP="004B4C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FFFFFF"/>
              <w:left w:val="nil"/>
              <w:bottom w:val="nil"/>
              <w:right w:val="nil"/>
            </w:tcBorders>
            <w:vAlign w:val="center"/>
          </w:tcPr>
          <w:p w14:paraId="5F465148" w14:textId="77777777" w:rsidR="002A41A9" w:rsidRPr="00DB20A1" w:rsidRDefault="002A41A9" w:rsidP="004B4C38">
            <w:pPr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9F7E4E8" w14:textId="6784ABD0" w:rsidR="002A5EC7" w:rsidRPr="00DB20A1" w:rsidRDefault="002A5EC7" w:rsidP="002A5EC7">
      <w:pPr>
        <w:rPr>
          <w:rFonts w:cs="Arial"/>
          <w:szCs w:val="22"/>
        </w:rPr>
      </w:pPr>
      <w:r w:rsidRPr="00DB20A1">
        <w:rPr>
          <w:rFonts w:cs="Arial"/>
          <w:b/>
          <w:bCs/>
          <w:szCs w:val="22"/>
          <w:u w:val="single"/>
        </w:rPr>
        <w:t>Advising Notes</w:t>
      </w:r>
      <w:r w:rsidRPr="00DB20A1">
        <w:rPr>
          <w:rFonts w:cs="Arial"/>
          <w:szCs w:val="22"/>
        </w:rPr>
        <w:t>:</w:t>
      </w:r>
    </w:p>
    <w:p w14:paraId="4EE2531B" w14:textId="49079E52" w:rsidR="002A41A9" w:rsidRPr="00DB20A1" w:rsidRDefault="002A5EC7" w:rsidP="002E6AE1">
      <w:pPr>
        <w:pStyle w:val="ListParagraph"/>
        <w:numPr>
          <w:ilvl w:val="0"/>
          <w:numId w:val="1"/>
        </w:numPr>
        <w:spacing w:before="120"/>
        <w:contextualSpacing w:val="0"/>
        <w:rPr>
          <w:rFonts w:cs="Arial"/>
          <w:szCs w:val="22"/>
        </w:rPr>
      </w:pPr>
      <w:r w:rsidRPr="00DB20A1">
        <w:rPr>
          <w:rFonts w:cs="Arial"/>
          <w:szCs w:val="22"/>
        </w:rPr>
        <w:t>GWS</w:t>
      </w:r>
      <w:r w:rsidR="002A41A9" w:rsidRPr="00DB20A1">
        <w:rPr>
          <w:rFonts w:cs="Arial"/>
          <w:szCs w:val="22"/>
        </w:rPr>
        <w:t xml:space="preserve"> </w:t>
      </w:r>
      <w:r w:rsidR="008D1635" w:rsidRPr="00DB20A1">
        <w:rPr>
          <w:rFonts w:cs="Arial"/>
          <w:szCs w:val="22"/>
        </w:rPr>
        <w:t xml:space="preserve">500-level (or above) </w:t>
      </w:r>
      <w:r w:rsidR="002A41A9" w:rsidRPr="00DB20A1">
        <w:rPr>
          <w:rFonts w:cs="Arial"/>
          <w:szCs w:val="22"/>
        </w:rPr>
        <w:t>course</w:t>
      </w:r>
      <w:r w:rsidRPr="00DB20A1">
        <w:rPr>
          <w:rFonts w:cs="Arial"/>
          <w:szCs w:val="22"/>
        </w:rPr>
        <w:t>s must be</w:t>
      </w:r>
      <w:r w:rsidR="002A41A9" w:rsidRPr="00DB20A1">
        <w:rPr>
          <w:rFonts w:cs="Arial"/>
          <w:szCs w:val="22"/>
        </w:rPr>
        <w:t xml:space="preserve"> offered by </w:t>
      </w:r>
      <w:r w:rsidR="002B08B6" w:rsidRPr="00DB20A1">
        <w:rPr>
          <w:rFonts w:cs="Arial"/>
          <w:szCs w:val="22"/>
        </w:rPr>
        <w:t>G</w:t>
      </w:r>
      <w:r w:rsidR="002A41A9" w:rsidRPr="00DB20A1">
        <w:rPr>
          <w:rFonts w:cs="Arial"/>
          <w:szCs w:val="22"/>
        </w:rPr>
        <w:t xml:space="preserve">WS </w:t>
      </w:r>
      <w:r w:rsidR="004B4C38" w:rsidRPr="00DB20A1">
        <w:rPr>
          <w:rFonts w:cs="Arial"/>
          <w:szCs w:val="22"/>
        </w:rPr>
        <w:t xml:space="preserve">core </w:t>
      </w:r>
      <w:r w:rsidR="002A41A9" w:rsidRPr="00DB20A1">
        <w:rPr>
          <w:rFonts w:cs="Arial"/>
          <w:szCs w:val="22"/>
        </w:rPr>
        <w:t xml:space="preserve">faculty </w:t>
      </w:r>
      <w:r w:rsidR="008D1635" w:rsidRPr="00DB20A1">
        <w:rPr>
          <w:rFonts w:cs="Arial"/>
          <w:szCs w:val="22"/>
        </w:rPr>
        <w:t xml:space="preserve">or officially cross-listed with GWS. </w:t>
      </w:r>
    </w:p>
    <w:p w14:paraId="16BAE93B" w14:textId="33E4CEBA" w:rsidR="002A5EC7" w:rsidRDefault="002A5EC7" w:rsidP="002E6AE1">
      <w:pPr>
        <w:pStyle w:val="ListParagraph"/>
        <w:numPr>
          <w:ilvl w:val="0"/>
          <w:numId w:val="1"/>
        </w:numPr>
        <w:spacing w:before="120"/>
        <w:contextualSpacing w:val="0"/>
        <w:rPr>
          <w:rFonts w:cs="Arial"/>
          <w:szCs w:val="22"/>
        </w:rPr>
      </w:pPr>
      <w:r w:rsidRPr="00DB20A1">
        <w:rPr>
          <w:rFonts w:cs="Arial"/>
          <w:szCs w:val="22"/>
        </w:rPr>
        <w:t xml:space="preserve">No more than two transfer courses will be accepted and may not replace the GWS core courses (GWS 539A, GWS 539B, </w:t>
      </w:r>
      <w:r w:rsidR="000B5748" w:rsidRPr="00DB20A1">
        <w:rPr>
          <w:rFonts w:cs="Arial"/>
          <w:szCs w:val="22"/>
        </w:rPr>
        <w:t>and</w:t>
      </w:r>
      <w:r w:rsidRPr="00DB20A1">
        <w:rPr>
          <w:rFonts w:cs="Arial"/>
          <w:szCs w:val="22"/>
        </w:rPr>
        <w:t xml:space="preserve"> GWS 639.) </w:t>
      </w:r>
    </w:p>
    <w:p w14:paraId="6BDB7435" w14:textId="0948C535" w:rsidR="001B3F78" w:rsidRPr="00DB20A1" w:rsidRDefault="001B3F78" w:rsidP="002E6AE1">
      <w:pPr>
        <w:pStyle w:val="ListParagraph"/>
        <w:numPr>
          <w:ilvl w:val="0"/>
          <w:numId w:val="1"/>
        </w:numPr>
        <w:spacing w:before="120"/>
        <w:contextualSpacing w:val="0"/>
        <w:rPr>
          <w:rFonts w:cs="Arial"/>
          <w:szCs w:val="22"/>
        </w:rPr>
      </w:pPr>
      <w:r>
        <w:t>Students who wish to transfer courses to be counted toward the minor must secure the approval of the GWS DGS.</w:t>
      </w:r>
    </w:p>
    <w:p w14:paraId="36639DDC" w14:textId="7D6DF34B" w:rsidR="002A5EC7" w:rsidRPr="00DB20A1" w:rsidRDefault="00FB22FD" w:rsidP="002E6AE1">
      <w:pPr>
        <w:pStyle w:val="ListParagraph"/>
        <w:numPr>
          <w:ilvl w:val="0"/>
          <w:numId w:val="1"/>
        </w:numPr>
        <w:spacing w:before="120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Per Graduate College rules, the minor must be represented on t</w:t>
      </w:r>
      <w:bookmarkStart w:id="0" w:name="_GoBack"/>
      <w:bookmarkEnd w:id="0"/>
      <w:r>
        <w:rPr>
          <w:rFonts w:cs="Arial"/>
          <w:szCs w:val="22"/>
        </w:rPr>
        <w:t>he comprehensive examination</w:t>
      </w:r>
      <w:r w:rsidR="00B92766">
        <w:rPr>
          <w:rFonts w:cs="Arial"/>
          <w:szCs w:val="22"/>
        </w:rPr>
        <w:t xml:space="preserve"> committee</w:t>
      </w:r>
      <w:r w:rsidR="002718F6">
        <w:rPr>
          <w:rFonts w:cs="Arial"/>
          <w:szCs w:val="22"/>
        </w:rPr>
        <w:t>; minor representation is encouraged for the dissertation</w:t>
      </w:r>
      <w:r w:rsidR="00B92766">
        <w:rPr>
          <w:rFonts w:cs="Arial"/>
          <w:szCs w:val="22"/>
        </w:rPr>
        <w:t xml:space="preserve"> committee</w:t>
      </w:r>
      <w:r w:rsidR="002718F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5B0850">
        <w:rPr>
          <w:rFonts w:cs="Arial"/>
          <w:szCs w:val="22"/>
        </w:rPr>
        <w:t>GWS core or affiliate faculty may represent the minor on comprehensive examination and dissertation committees</w:t>
      </w:r>
      <w:r w:rsidR="002A5EC7" w:rsidRPr="00DB20A1">
        <w:rPr>
          <w:rFonts w:cs="Arial"/>
          <w:szCs w:val="22"/>
        </w:rPr>
        <w:t>.</w:t>
      </w:r>
    </w:p>
    <w:p w14:paraId="48615727" w14:textId="21D61D5A" w:rsidR="002A41A9" w:rsidRPr="00DB20A1" w:rsidRDefault="002A41A9" w:rsidP="002E6AE1">
      <w:pPr>
        <w:pStyle w:val="ListParagraph"/>
        <w:numPr>
          <w:ilvl w:val="0"/>
          <w:numId w:val="1"/>
        </w:numPr>
        <w:spacing w:before="120"/>
        <w:contextualSpacing w:val="0"/>
        <w:rPr>
          <w:rFonts w:cs="Arial"/>
          <w:szCs w:val="22"/>
        </w:rPr>
      </w:pPr>
      <w:r w:rsidRPr="00DB20A1">
        <w:rPr>
          <w:rFonts w:cs="Arial"/>
          <w:szCs w:val="22"/>
        </w:rPr>
        <w:t>The minor will be gr</w:t>
      </w:r>
      <w:r w:rsidR="002E6AE1" w:rsidRPr="00DB20A1">
        <w:rPr>
          <w:rFonts w:cs="Arial"/>
          <w:szCs w:val="22"/>
        </w:rPr>
        <w:t>anted upon completion of course</w:t>
      </w:r>
      <w:r w:rsidRPr="00DB20A1">
        <w:rPr>
          <w:rFonts w:cs="Arial"/>
          <w:szCs w:val="22"/>
        </w:rPr>
        <w:t>work with a B or</w:t>
      </w:r>
      <w:r w:rsidR="002E6AE1" w:rsidRPr="00DB20A1">
        <w:rPr>
          <w:rFonts w:cs="Arial"/>
          <w:szCs w:val="22"/>
        </w:rPr>
        <w:t xml:space="preserve"> better for the required units.</w:t>
      </w:r>
    </w:p>
    <w:p w14:paraId="4F292764" w14:textId="78D91A0A" w:rsidR="002A5EC7" w:rsidRPr="00DB20A1" w:rsidRDefault="002A5EC7" w:rsidP="00686084">
      <w:pPr>
        <w:spacing w:line="323" w:lineRule="auto"/>
        <w:rPr>
          <w:rFonts w:cs="Arial"/>
          <w:szCs w:val="22"/>
          <w:u w:val="single"/>
        </w:rPr>
      </w:pPr>
    </w:p>
    <w:p w14:paraId="7A69415E" w14:textId="2C71856C" w:rsidR="00864938" w:rsidRPr="001B3F78" w:rsidRDefault="003751C2" w:rsidP="00F7098C">
      <w:pPr>
        <w:rPr>
          <w:rFonts w:cs="Arial"/>
          <w:sz w:val="20"/>
          <w:szCs w:val="20"/>
        </w:rPr>
      </w:pPr>
      <w:r w:rsidRPr="001B3F78">
        <w:rPr>
          <w:rFonts w:cs="Arial"/>
          <w:sz w:val="20"/>
          <w:szCs w:val="20"/>
        </w:rPr>
        <w:t>Unde</w:t>
      </w:r>
      <w:r w:rsidR="00861A71" w:rsidRPr="001B3F78">
        <w:rPr>
          <w:rFonts w:cs="Arial"/>
          <w:sz w:val="20"/>
          <w:szCs w:val="20"/>
        </w:rPr>
        <w:t>r extraordinary ci</w:t>
      </w:r>
      <w:r w:rsidRPr="001B3F78">
        <w:rPr>
          <w:rFonts w:cs="Arial"/>
          <w:sz w:val="20"/>
          <w:szCs w:val="20"/>
        </w:rPr>
        <w:t xml:space="preserve">rcumstances, a student may be eligible to alter the requirements for the GWS Ph.D. Minor. </w:t>
      </w:r>
      <w:r w:rsidR="002A5EC7" w:rsidRPr="001B3F78">
        <w:rPr>
          <w:rFonts w:cs="Arial"/>
          <w:sz w:val="20"/>
          <w:szCs w:val="20"/>
        </w:rPr>
        <w:t xml:space="preserve">Any alteration of the requirements must be approved </w:t>
      </w:r>
      <w:r w:rsidR="00864938" w:rsidRPr="001B3F78">
        <w:rPr>
          <w:rFonts w:cs="Arial"/>
          <w:sz w:val="20"/>
          <w:szCs w:val="20"/>
        </w:rPr>
        <w:t>by the GWS Director of Graduate Stud</w:t>
      </w:r>
      <w:r w:rsidR="00E575F5" w:rsidRPr="001B3F78">
        <w:rPr>
          <w:rFonts w:cs="Arial"/>
          <w:sz w:val="20"/>
          <w:szCs w:val="20"/>
        </w:rPr>
        <w:t>ies.</w:t>
      </w:r>
      <w:r w:rsidR="002E6AE1" w:rsidRPr="001B3F78">
        <w:rPr>
          <w:rFonts w:cs="Arial"/>
          <w:sz w:val="20"/>
          <w:szCs w:val="20"/>
        </w:rPr>
        <w:t xml:space="preserve"> The student is encouraged to meet with the DGS as soon as possible to discuss </w:t>
      </w:r>
      <w:r w:rsidR="00B86E53" w:rsidRPr="001B3F78">
        <w:rPr>
          <w:rFonts w:cs="Arial"/>
          <w:sz w:val="20"/>
          <w:szCs w:val="20"/>
        </w:rPr>
        <w:t>their</w:t>
      </w:r>
      <w:r w:rsidR="002E6AE1" w:rsidRPr="001B3F78">
        <w:rPr>
          <w:rFonts w:cs="Arial"/>
          <w:sz w:val="20"/>
          <w:szCs w:val="20"/>
        </w:rPr>
        <w:t xml:space="preserve"> need to alter the</w:t>
      </w:r>
      <w:r w:rsidR="00861A71" w:rsidRPr="001B3F78">
        <w:rPr>
          <w:rFonts w:cs="Arial"/>
          <w:sz w:val="20"/>
          <w:szCs w:val="20"/>
        </w:rPr>
        <w:t xml:space="preserve">se </w:t>
      </w:r>
      <w:r w:rsidR="00B86E53" w:rsidRPr="001B3F78">
        <w:rPr>
          <w:rFonts w:cs="Arial"/>
          <w:sz w:val="20"/>
          <w:szCs w:val="20"/>
        </w:rPr>
        <w:t>requirements. Once agreement is reached</w:t>
      </w:r>
      <w:r w:rsidR="002E6AE1" w:rsidRPr="001B3F78">
        <w:rPr>
          <w:rFonts w:cs="Arial"/>
          <w:sz w:val="20"/>
          <w:szCs w:val="20"/>
        </w:rPr>
        <w:t>, the student</w:t>
      </w:r>
      <w:r w:rsidR="00864938" w:rsidRPr="001B3F78">
        <w:rPr>
          <w:rFonts w:cs="Arial"/>
          <w:sz w:val="20"/>
          <w:szCs w:val="20"/>
        </w:rPr>
        <w:t xml:space="preserve"> should complete this</w:t>
      </w:r>
      <w:r w:rsidRPr="001B3F78">
        <w:rPr>
          <w:rFonts w:cs="Arial"/>
          <w:sz w:val="20"/>
          <w:szCs w:val="20"/>
        </w:rPr>
        <w:t xml:space="preserve"> plan of study</w:t>
      </w:r>
      <w:r w:rsidR="00864938" w:rsidRPr="001B3F78">
        <w:rPr>
          <w:rFonts w:cs="Arial"/>
          <w:sz w:val="20"/>
          <w:szCs w:val="20"/>
        </w:rPr>
        <w:t xml:space="preserve"> form, highlighting the alteration to the Minor requirements, and submit it to the DGS for their signature below.</w:t>
      </w:r>
      <w:r w:rsidR="00E575F5" w:rsidRPr="001B3F78">
        <w:rPr>
          <w:rFonts w:cs="Arial"/>
          <w:sz w:val="20"/>
          <w:szCs w:val="20"/>
        </w:rPr>
        <w:t xml:space="preserve"> The signed form should be kept on file with the GWS Academic Program Coordinator; the student should keep a copy for their records.</w:t>
      </w:r>
    </w:p>
    <w:sectPr w:rsidR="00864938" w:rsidRPr="001B3F78" w:rsidSect="00686084">
      <w:footerReference w:type="default" r:id="rId8"/>
      <w:pgSz w:w="12240" w:h="15840"/>
      <w:pgMar w:top="864" w:right="720" w:bottom="864" w:left="72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6CBD3" w14:textId="77777777" w:rsidR="00C800ED" w:rsidRDefault="00C800ED" w:rsidP="002A41A9">
      <w:r>
        <w:separator/>
      </w:r>
    </w:p>
  </w:endnote>
  <w:endnote w:type="continuationSeparator" w:id="0">
    <w:p w14:paraId="0ABD257D" w14:textId="77777777" w:rsidR="00C800ED" w:rsidRDefault="00C800ED" w:rsidP="002A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0BC0" w14:textId="77777777" w:rsidR="00F7098C" w:rsidRDefault="00F7098C" w:rsidP="00CB2978">
    <w:pPr>
      <w:tabs>
        <w:tab w:val="left" w:pos="-1440"/>
      </w:tabs>
      <w:rPr>
        <w:rFonts w:cs="Arial"/>
        <w:szCs w:val="22"/>
      </w:rPr>
    </w:pPr>
  </w:p>
  <w:p w14:paraId="10B469C4" w14:textId="3B9F410B" w:rsidR="00CB2978" w:rsidRPr="00CB2978" w:rsidRDefault="00CB2978" w:rsidP="00CB2978">
    <w:pPr>
      <w:tabs>
        <w:tab w:val="left" w:pos="-1440"/>
      </w:tabs>
      <w:rPr>
        <w:rFonts w:cs="Arial"/>
        <w:szCs w:val="22"/>
        <w:u w:val="single"/>
      </w:rPr>
    </w:pPr>
    <w:r w:rsidRPr="009F613C">
      <w:rPr>
        <w:rFonts w:cs="Arial"/>
        <w:szCs w:val="22"/>
      </w:rPr>
      <w:t xml:space="preserve">GWS Director </w:t>
    </w:r>
    <w:r>
      <w:rPr>
        <w:rFonts w:cs="Arial"/>
        <w:szCs w:val="22"/>
      </w:rPr>
      <w:t xml:space="preserve">of </w:t>
    </w:r>
    <w:r w:rsidRPr="009F613C">
      <w:rPr>
        <w:rFonts w:cs="Arial"/>
        <w:szCs w:val="22"/>
      </w:rPr>
      <w:t xml:space="preserve">Graduate </w:t>
    </w:r>
    <w:r>
      <w:rPr>
        <w:rFonts w:cs="Arial"/>
        <w:szCs w:val="22"/>
      </w:rPr>
      <w:t xml:space="preserve">Studies </w:t>
    </w:r>
    <w:r>
      <w:rPr>
        <w:rFonts w:cs="Arial"/>
        <w:szCs w:val="22"/>
        <w:u w:val="single"/>
      </w:rPr>
      <w:tab/>
    </w:r>
    <w:r>
      <w:rPr>
        <w:rFonts w:cs="Arial"/>
        <w:szCs w:val="22"/>
        <w:u w:val="single"/>
      </w:rPr>
      <w:tab/>
    </w:r>
    <w:r>
      <w:rPr>
        <w:rFonts w:cs="Arial"/>
        <w:szCs w:val="22"/>
        <w:u w:val="single"/>
      </w:rPr>
      <w:tab/>
    </w:r>
    <w:r>
      <w:rPr>
        <w:rFonts w:cs="Arial"/>
        <w:szCs w:val="22"/>
        <w:u w:val="single"/>
      </w:rPr>
      <w:tab/>
    </w:r>
    <w:r>
      <w:rPr>
        <w:rFonts w:cs="Arial"/>
        <w:szCs w:val="22"/>
        <w:u w:val="single"/>
      </w:rPr>
      <w:tab/>
    </w:r>
    <w:r>
      <w:rPr>
        <w:rFonts w:cs="Arial"/>
        <w:szCs w:val="22"/>
        <w:u w:val="single"/>
      </w:rPr>
      <w:tab/>
    </w:r>
    <w:r>
      <w:rPr>
        <w:rFonts w:cs="Arial"/>
        <w:szCs w:val="22"/>
        <w:u w:val="single"/>
      </w:rPr>
      <w:tab/>
    </w:r>
    <w:r>
      <w:rPr>
        <w:rFonts w:cs="Arial"/>
        <w:szCs w:val="22"/>
      </w:rPr>
      <w:t xml:space="preserve">  </w:t>
    </w:r>
    <w:r w:rsidRPr="009F613C">
      <w:rPr>
        <w:rFonts w:cs="Arial"/>
        <w:szCs w:val="22"/>
      </w:rPr>
      <w:t>Date</w:t>
    </w:r>
    <w:r>
      <w:rPr>
        <w:rFonts w:cs="Arial"/>
        <w:szCs w:val="22"/>
      </w:rPr>
      <w:t xml:space="preserve"> </w:t>
    </w:r>
    <w:r>
      <w:rPr>
        <w:rFonts w:cs="Arial"/>
        <w:szCs w:val="22"/>
        <w:u w:val="single"/>
      </w:rPr>
      <w:tab/>
    </w:r>
    <w:r>
      <w:rPr>
        <w:rFonts w:cs="Arial"/>
        <w:szCs w:val="22"/>
        <w:u w:val="single"/>
      </w:rPr>
      <w:tab/>
    </w:r>
    <w:r>
      <w:rPr>
        <w:rFonts w:cs="Arial"/>
        <w:szCs w:val="22"/>
        <w:u w:val="single"/>
      </w:rPr>
      <w:tab/>
    </w:r>
    <w:r>
      <w:rPr>
        <w:rFonts w:cs="Arial"/>
        <w:szCs w:val="22"/>
        <w:u w:val="single"/>
      </w:rPr>
      <w:tab/>
    </w:r>
  </w:p>
  <w:p w14:paraId="5D9A67A4" w14:textId="52C13BE9" w:rsidR="00CB2978" w:rsidRDefault="00CB2978" w:rsidP="00CB2978">
    <w:pPr>
      <w:ind w:left="6480" w:hanging="6480"/>
      <w:rPr>
        <w:sz w:val="16"/>
        <w:szCs w:val="16"/>
      </w:rPr>
    </w:pPr>
  </w:p>
  <w:p w14:paraId="5A2433EF" w14:textId="77777777" w:rsidR="00CB2978" w:rsidRDefault="00CB2978" w:rsidP="00CB2978">
    <w:pPr>
      <w:ind w:left="6480" w:hanging="6480"/>
      <w:rPr>
        <w:sz w:val="16"/>
        <w:szCs w:val="16"/>
      </w:rPr>
    </w:pPr>
  </w:p>
  <w:p w14:paraId="04E0C9FE" w14:textId="3F159BD9" w:rsidR="002A41A9" w:rsidRPr="00CB2978" w:rsidRDefault="002A41A9" w:rsidP="00CB2978">
    <w:pPr>
      <w:jc w:val="right"/>
      <w:rPr>
        <w:rFonts w:cs="Arial"/>
        <w:sz w:val="18"/>
        <w:szCs w:val="18"/>
      </w:rPr>
    </w:pPr>
    <w:r w:rsidRPr="00CB2978">
      <w:rPr>
        <w:rFonts w:cs="Arial"/>
        <w:sz w:val="18"/>
        <w:szCs w:val="18"/>
      </w:rPr>
      <w:t xml:space="preserve">Updated: </w:t>
    </w:r>
    <w:r w:rsidR="001B3F78">
      <w:rPr>
        <w:rFonts w:cs="Arial"/>
        <w:sz w:val="18"/>
        <w:szCs w:val="18"/>
      </w:rPr>
      <w:t>9/23/21 DRF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E9F2" w14:textId="77777777" w:rsidR="00C800ED" w:rsidRDefault="00C800ED" w:rsidP="002A41A9">
      <w:r>
        <w:separator/>
      </w:r>
    </w:p>
  </w:footnote>
  <w:footnote w:type="continuationSeparator" w:id="0">
    <w:p w14:paraId="6DB1A5BE" w14:textId="77777777" w:rsidR="00C800ED" w:rsidRDefault="00C800ED" w:rsidP="002A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63A6"/>
    <w:multiLevelType w:val="hybridMultilevel"/>
    <w:tmpl w:val="487E9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31F6F"/>
    <w:multiLevelType w:val="hybridMultilevel"/>
    <w:tmpl w:val="139A3D20"/>
    <w:lvl w:ilvl="0" w:tplc="A25ADA3E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A9"/>
    <w:rsid w:val="00052275"/>
    <w:rsid w:val="00055472"/>
    <w:rsid w:val="000B13DC"/>
    <w:rsid w:val="000B5748"/>
    <w:rsid w:val="000F7F74"/>
    <w:rsid w:val="00121661"/>
    <w:rsid w:val="001A7111"/>
    <w:rsid w:val="001B3F78"/>
    <w:rsid w:val="001D260D"/>
    <w:rsid w:val="001D4CB4"/>
    <w:rsid w:val="002534DA"/>
    <w:rsid w:val="00255414"/>
    <w:rsid w:val="002718F6"/>
    <w:rsid w:val="00281572"/>
    <w:rsid w:val="002A41A9"/>
    <w:rsid w:val="002A5EC7"/>
    <w:rsid w:val="002B08B6"/>
    <w:rsid w:val="002C2F77"/>
    <w:rsid w:val="002D1593"/>
    <w:rsid w:val="002D7ACE"/>
    <w:rsid w:val="002E136F"/>
    <w:rsid w:val="002E6AE1"/>
    <w:rsid w:val="00350F32"/>
    <w:rsid w:val="00355BFC"/>
    <w:rsid w:val="003751C2"/>
    <w:rsid w:val="003A48C5"/>
    <w:rsid w:val="00420426"/>
    <w:rsid w:val="00483D6C"/>
    <w:rsid w:val="004B4C38"/>
    <w:rsid w:val="004F2AB9"/>
    <w:rsid w:val="00555B5C"/>
    <w:rsid w:val="005B0850"/>
    <w:rsid w:val="005F2C24"/>
    <w:rsid w:val="00686084"/>
    <w:rsid w:val="006A2D2B"/>
    <w:rsid w:val="0071033E"/>
    <w:rsid w:val="00735BE0"/>
    <w:rsid w:val="00764D67"/>
    <w:rsid w:val="00785039"/>
    <w:rsid w:val="008166B0"/>
    <w:rsid w:val="0083720E"/>
    <w:rsid w:val="00861A71"/>
    <w:rsid w:val="00864938"/>
    <w:rsid w:val="008B0ACB"/>
    <w:rsid w:val="008D1635"/>
    <w:rsid w:val="008D7607"/>
    <w:rsid w:val="009F613C"/>
    <w:rsid w:val="00A22CCC"/>
    <w:rsid w:val="00A41BE5"/>
    <w:rsid w:val="00AD7066"/>
    <w:rsid w:val="00B12AEB"/>
    <w:rsid w:val="00B86E53"/>
    <w:rsid w:val="00B92766"/>
    <w:rsid w:val="00BB3DB9"/>
    <w:rsid w:val="00C7059D"/>
    <w:rsid w:val="00C77941"/>
    <w:rsid w:val="00C800ED"/>
    <w:rsid w:val="00CB2978"/>
    <w:rsid w:val="00CD34D2"/>
    <w:rsid w:val="00D112FE"/>
    <w:rsid w:val="00DB20A1"/>
    <w:rsid w:val="00DF4EC6"/>
    <w:rsid w:val="00E16EA5"/>
    <w:rsid w:val="00E575F5"/>
    <w:rsid w:val="00E97922"/>
    <w:rsid w:val="00EB6748"/>
    <w:rsid w:val="00F60332"/>
    <w:rsid w:val="00F7098C"/>
    <w:rsid w:val="00FB22FD"/>
    <w:rsid w:val="00FB250C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1D651"/>
  <w15:chartTrackingRefBased/>
  <w15:docId w15:val="{943A9B29-2997-C046-8627-B8A3E6AD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DB20A1"/>
    <w:pPr>
      <w:widowControl w:val="0"/>
      <w:autoSpaceDE w:val="0"/>
      <w:autoSpaceDN w:val="0"/>
      <w:adjustRightInd w:val="0"/>
      <w:snapToGrid w:val="0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D15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15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5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59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AE1"/>
    <w:pPr>
      <w:ind w:left="720"/>
      <w:contextualSpacing/>
    </w:pPr>
  </w:style>
  <w:style w:type="paragraph" w:styleId="NoSpacing">
    <w:name w:val="No Spacing"/>
    <w:uiPriority w:val="1"/>
    <w:qFormat/>
    <w:rsid w:val="00CB297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B08F-083E-4DF4-8DD1-5528CEA6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D. Whitworth</dc:creator>
  <cp:keywords/>
  <dc:description/>
  <cp:lastModifiedBy>Roman-Felix, Darcy L - (roman)</cp:lastModifiedBy>
  <cp:revision>3</cp:revision>
  <cp:lastPrinted>2018-07-21T02:28:00Z</cp:lastPrinted>
  <dcterms:created xsi:type="dcterms:W3CDTF">2018-12-04T19:56:00Z</dcterms:created>
  <dcterms:modified xsi:type="dcterms:W3CDTF">2021-09-23T18:56:00Z</dcterms:modified>
</cp:coreProperties>
</file>